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26839" w14:textId="5867F577" w:rsidR="002455DF" w:rsidRDefault="00C46934">
      <w:r>
        <w:rPr>
          <w:rFonts w:ascii="Arial" w:eastAsia="Times New Roman" w:hAnsi="Arial" w:cs="Arial"/>
          <w:noProof/>
          <w:color w:val="174E86"/>
        </w:rPr>
        <w:drawing>
          <wp:inline distT="0" distB="0" distL="0" distR="0" wp14:anchorId="7BA26AD7" wp14:editId="53E1A2AE">
            <wp:extent cx="8863330" cy="3555365"/>
            <wp:effectExtent l="0" t="0" r="0" b="6985"/>
            <wp:docPr id="72297833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3555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455DF" w:rsidSect="00C46934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934"/>
    <w:rsid w:val="0014680B"/>
    <w:rsid w:val="002455DF"/>
    <w:rsid w:val="005D420C"/>
    <w:rsid w:val="00682FD4"/>
    <w:rsid w:val="00C46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7E38F7"/>
  <w15:chartTrackingRefBased/>
  <w15:docId w15:val="{7531C2B5-D2CD-4B55-9D69-851A41E2B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469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469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469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469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469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469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469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469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469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469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4693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69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469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469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469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469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469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469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469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469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469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469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469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469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469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469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69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69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4693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8f2c4a50-25b2-417e-8828-27efa896d774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>Gloucestershire Health and Care NHS 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WILSON, Anne (GLOUCESTERSHIRE HEALTH AND CARE NHS FOUNDATION TRUST)</dc:creator>
  <cp:keywords/>
  <dc:description/>
  <cp:lastModifiedBy>WILSON, Anne (GLOUCESTERSHIRE HEALTH AND CARE NHS FOUNDATION TRUST)</cp:lastModifiedBy>
  <cp:revision>1</cp:revision>
  <dcterms:created xsi:type="dcterms:W3CDTF">2026-09-30T13:59:00Z</dcterms:created>
  <dcterms:modified xsi:type="dcterms:W3CDTF">2026-09-30T14:01:00Z</dcterms:modified>
</cp:coreProperties>
</file>